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C4C1" w14:textId="6DB1E073" w:rsidR="00647FD6" w:rsidRDefault="00B0139E">
      <w:pPr>
        <w:pStyle w:val="NormalWeb"/>
        <w:spacing w:after="57"/>
        <w:jc w:val="center"/>
      </w:pPr>
      <w:r>
        <w:rPr>
          <w:rFonts w:ascii="Verdana" w:hAnsi="Verdana" w:cs="Arial"/>
          <w:b/>
          <w:bCs/>
          <w:sz w:val="20"/>
          <w:szCs w:val="20"/>
          <w:u w:val="single"/>
        </w:rPr>
        <w:t xml:space="preserve">ANEXO </w:t>
      </w:r>
      <w:r w:rsidR="00793FA5">
        <w:rPr>
          <w:rFonts w:ascii="Verdana" w:hAnsi="Verdana" w:cs="Arial"/>
          <w:b/>
          <w:bCs/>
          <w:sz w:val="20"/>
          <w:szCs w:val="20"/>
          <w:u w:val="single"/>
        </w:rPr>
        <w:t>V</w:t>
      </w:r>
      <w:r w:rsidR="000628F5">
        <w:rPr>
          <w:rFonts w:ascii="Verdana" w:hAnsi="Verdana" w:cs="Arial"/>
          <w:b/>
          <w:bCs/>
          <w:sz w:val="20"/>
          <w:szCs w:val="20"/>
          <w:u w:val="single"/>
        </w:rPr>
        <w:t>I</w:t>
      </w:r>
      <w:r w:rsidR="00793FA5">
        <w:rPr>
          <w:rFonts w:ascii="Verdana" w:hAnsi="Verdana" w:cs="Arial"/>
          <w:b/>
          <w:bCs/>
          <w:sz w:val="20"/>
          <w:szCs w:val="20"/>
          <w:u w:val="single"/>
        </w:rPr>
        <w:t xml:space="preserve"> – DECLARAÇÕES GERAIS</w:t>
      </w:r>
    </w:p>
    <w:p w14:paraId="66A01D77" w14:textId="062D24D2" w:rsidR="00647FD6" w:rsidRDefault="00793FA5" w:rsidP="00E91690">
      <w:pPr>
        <w:spacing w:beforeAutospacing="1" w:after="57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lang w:eastAsia="pt-BR"/>
        </w:rPr>
        <w:t>PROGRAMA DE INTEGRIDADE, VEDAÇÃO AO NEPOTISMO E AO TRABALHO DE MENORES, PREVENÇÃO À FRAUDE, LAVAGEM DE DINHEIRO E ATOS DE CORRUPÇÃO</w:t>
      </w:r>
      <w:r w:rsidR="00880BF6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lang w:eastAsia="pt-BR"/>
        </w:rPr>
        <w:t xml:space="preserve"> </w:t>
      </w:r>
      <w:r w:rsidR="00E91690" w:rsidRPr="00E91690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lang w:eastAsia="pt-BR"/>
        </w:rPr>
        <w:t>E</w:t>
      </w:r>
      <w:r w:rsidR="00880BF6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lang w:eastAsia="pt-BR"/>
        </w:rPr>
        <w:t xml:space="preserve"> </w:t>
      </w:r>
      <w:r w:rsidR="00E91690" w:rsidRPr="00E91690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lang w:eastAsia="pt-BR"/>
        </w:rPr>
        <w:t>RESPONSABILIDADE SOCIOAMBIENTAL</w:t>
      </w:r>
    </w:p>
    <w:p w14:paraId="6AE6CC6A" w14:textId="77777777" w:rsidR="00E91690" w:rsidRDefault="00E91690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pt-BR"/>
        </w:rPr>
      </w:pPr>
    </w:p>
    <w:p w14:paraId="4501A981" w14:textId="0BE02866" w:rsidR="00E91690" w:rsidRDefault="00E91690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pt-BR"/>
        </w:rPr>
      </w:pPr>
    </w:p>
    <w:p w14:paraId="27975A17" w14:textId="333CF7F8" w:rsidR="00647FD6" w:rsidRDefault="00793FA5">
      <w:pPr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 empresa _________________________________________________________, CNPJ nº___________________, com sede em_______________________________ __________________________________________________(endereço completo), por intermédio de seu representante legal, infra-assinado, na condição de licitante ou de contratado junto ao BRB – Banco de Brasília, DECLARA, sob as penas da lei, que:</w:t>
      </w:r>
    </w:p>
    <w:p w14:paraId="6CEE0558" w14:textId="77777777" w:rsidR="00E91690" w:rsidRDefault="00E91690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pt-BR"/>
        </w:rPr>
      </w:pPr>
    </w:p>
    <w:p w14:paraId="4F4D2922" w14:textId="77777777" w:rsidR="00E91690" w:rsidRDefault="00E91690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pt-BR"/>
        </w:rPr>
      </w:pPr>
    </w:p>
    <w:p w14:paraId="7467E17E" w14:textId="024FED3F" w:rsidR="00647FD6" w:rsidRDefault="00793FA5">
      <w:pPr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a) cumprirá o disposto na Lei Distrital nº 6.112/2018, que dispõe sobre a obrigatoriedade da implantação do Programa de Integridade nas empresas que contratarem com a Administração Pública do Distrito Federal.</w:t>
      </w:r>
    </w:p>
    <w:p w14:paraId="5042A75E" w14:textId="2799B2E8" w:rsidR="00647FD6" w:rsidRDefault="00793FA5">
      <w:pPr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 w:rsidRPr="00625D7F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b) não se enquadra nas vedações previstas no art. 1</w:t>
      </w:r>
      <w:r w:rsidR="006B451C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5</w:t>
      </w:r>
      <w:r w:rsidRPr="00625D7F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, §1º do Regulamento de Licitações e Contratos do BRB e que não possui em seu quadro de pessoal administrador, proprietário ou sócio com poder de direção com vínculo familiar - cônjuge, companheiro ou parente, em linha reta ou colateral, por consanguinidade ou afinidade, até o terceiro grau - com funcionário com cargo em comissão ou função de confiança no Banco de Brasília S.A.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 </w:t>
      </w:r>
    </w:p>
    <w:p w14:paraId="281BA016" w14:textId="09D42F4A" w:rsidR="00647FD6" w:rsidRDefault="00793FA5">
      <w:pPr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c) não possui, em seu quadro de pessoal, empregados menores de 18 (dezoito) anos para a realização de trabalhos noturnos, perigosos ou insalubres, bem como para qualquer trabalho a menores de 16 (dezesseis) anos, exceto na condição de aprendiz, a partir de 14 (catorze) anos, nos termos do inciso </w:t>
      </w:r>
      <w:r w:rsidR="00337D95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XXXX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III do art. 7º da Constituição Federal (Emenda Constitucional nº 20, de 1998).</w:t>
      </w:r>
    </w:p>
    <w:p w14:paraId="46D924CA" w14:textId="77777777" w:rsidR="00647FD6" w:rsidRDefault="00793FA5">
      <w:pPr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d) que conhece e tem plena ciência das normas de prevenção à fraude, corrupção e lavagem de dinheiro, previstas na legislação brasileira, dentre elas, e não se restringindo, às Leis nº 9.613/98, 12.683/12 e 12.846/13 e seus regulamentos e se compromete a cumpri-las fielmente, por si e por seus sócios, administradores e colaboradores, bem como exigir o seu cumprimento por terceiros contratados.</w:t>
      </w:r>
    </w:p>
    <w:p w14:paraId="13652716" w14:textId="77777777" w:rsidR="00647FD6" w:rsidRDefault="00793FA5">
      <w:pPr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e) não está envolvida ou irá se envolver, direta ou indiretamente, por meio de seus representantes, administradores, diretores, conselheiros, sócios ou acionistas, assessores, consultores, partes relacionadas, durante o cumprimento das obrigações previstas no Contrato, em qualquer atividade ou prática que constitua uma infração aos termos das leis anticorrupção.</w:t>
      </w:r>
    </w:p>
    <w:p w14:paraId="2A993855" w14:textId="77777777" w:rsidR="00647FD6" w:rsidRDefault="00793FA5">
      <w:pPr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f) não ofereceu, prometeu, pagou ou autorizou o pagamento, direta ou indiretamente, de comissões em dinheiro; deu ou concordou em dar presentes ou qualquer objeto de valor; e, durante a vigência do Contrato, não irá ofertar, prometer, pagar ou autorizar o pagamento em dinheiro, dar ou concordar em dar presentes ou qualquer objeto de valor a qualquer pessoa ou entidade, com o objetivo de beneficiar ilicitamente, ou em desacordo com as condições contratuais, o BRB ou qualquer de seus representantes legais, dirigentes, controladores, colaboradores, seus familiares ou amigos próximos, ou qualquer pessoa que haja ilegitimamente em nome da BRB.</w:t>
      </w:r>
    </w:p>
    <w:p w14:paraId="5312D757" w14:textId="77777777" w:rsidR="00647FD6" w:rsidRPr="00E91690" w:rsidRDefault="00793FA5">
      <w:pPr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g) não se encontra, assim como seus representantes, administradores, diretores, conselheiros, sócios ou acionistas, assessores, consultores, direta ou indiretamente, sob investigação em virtude </w:t>
      </w:r>
      <w:r w:rsidRPr="00E91690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de denúncias de suborno e/ou corrupção; no curso de um processo judicial e/ou administrativo ou foi condenada ou indiciada sob a acusação de corrupção ou suborno; suspeita de práticas de terrorismo e/ou lavagem de dinheiro por qualquer entidade governamental.</w:t>
      </w:r>
    </w:p>
    <w:p w14:paraId="14DC02DE" w14:textId="77777777" w:rsidR="00647FD6" w:rsidRPr="00E91690" w:rsidRDefault="00793FA5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pt-BR"/>
        </w:rPr>
      </w:pPr>
      <w:r w:rsidRPr="00E91690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h) se compromete a notificar prontamente, por escrito, ao BRB a respeito de qualquer suspeita ou violação do disposto nas leis anticorrupção, e ainda de participação em práticas de suborno ou corrupção.</w:t>
      </w:r>
    </w:p>
    <w:p w14:paraId="5766C574" w14:textId="1E5CF6D0" w:rsidR="00647FD6" w:rsidRPr="00E91690" w:rsidRDefault="00793FA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i)</w:t>
      </w:r>
      <w:r w:rsidRPr="00E91690">
        <w:rPr>
          <w:rFonts w:ascii="Verdana" w:hAnsi="Verdana"/>
          <w:sz w:val="20"/>
          <w:szCs w:val="20"/>
        </w:rPr>
        <w:t xml:space="preserve"> está cumprindo todos os dispositivos e orientações emanados dos órgãos de saúde e dos Governos Federal, Estadual e Distrital, referentes à prevenção contra a propagação do novo Coronavírus (Covid-19).</w:t>
      </w:r>
    </w:p>
    <w:p w14:paraId="6CA211CC" w14:textId="3BB049D0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j) Recebeu ou teve acesso a uma cópia integral do Código de Conduta dos Fornecedores do BRB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– Banco de Brasília S.A., disponível no site www.brb.com.br, tomou conhecimento de todos os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lastRenderedPageBreak/>
        <w:t>seus termos e se compromete a cumpri-los, bem como que compartilhará as condutas contidas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neste Código com seus empregados, sua respectiva cadeia produtiva e seus subcontratados,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quando for o caso;</w:t>
      </w:r>
    </w:p>
    <w:p w14:paraId="434972D3" w14:textId="50AFD7E3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k) Tomou conhecimento e concorda que a manutenção da relação contratual com o BRB – Banco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de Brasília S.A. implica seguir o Código de Conduta dos Fornecedores do Banco e suas eventuais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alterações, aditamentos ou revisões futuras e que se compromete em acessar o endereço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eletrônico www.brb.com.br, para manter-se atualizado em razão de possíveis alterações neste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Código de Conduta;</w:t>
      </w:r>
    </w:p>
    <w:p w14:paraId="684E155E" w14:textId="5C7D8D2E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l) Tomou conhecimento do acesso externo ao canal de denúncias do BRB, o qual se dá por meio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do endereço eletrônico http://canaldedenuncias.brb.com.br e se comprometeu em proceder com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a respectiva denúncia sobre conhecimento de violações às disposições do Código de Conduta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dos Fornecedores;</w:t>
      </w:r>
    </w:p>
    <w:p w14:paraId="6E04336F" w14:textId="260599C8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m) Adota práticas de preservação ambiental e proteção ao meio ambiente e fornece seus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materiais/bens e serviços em observância à legislação vigente, especialmente no que tange aos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crimes ambientais;</w:t>
      </w:r>
    </w:p>
    <w:p w14:paraId="336A731D" w14:textId="43E93B5F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n) Não consta, a CONTRATADA, nem seus sócios-diretores, em listas oficiais de infratores de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regulamentações socioambientais, bem como, não contrata com pessoas físicas ou jurídicas que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constem de tais listas, comprometendo-se, em caso de denúncias e/ou eventual inclusão da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empresa em listas restritivas pelo descumprimento da legislação correlata, a apresentar, caso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solicitado, novos documentos e informações;</w:t>
      </w:r>
    </w:p>
    <w:p w14:paraId="6CCC70E6" w14:textId="77777777" w:rsid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o) Repudia condutas que caracterizem assédio de qualquer natureza;</w:t>
      </w:r>
      <w:r>
        <w:rPr>
          <w:rFonts w:ascii="Verdana" w:hAnsi="Verdana"/>
          <w:sz w:val="20"/>
          <w:szCs w:val="20"/>
        </w:rPr>
        <w:t xml:space="preserve"> </w:t>
      </w:r>
    </w:p>
    <w:p w14:paraId="3C87547C" w14:textId="7EC87F66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p) Combate e repudia práticas de exploração sexual de crianças e adolescentes;</w:t>
      </w:r>
    </w:p>
    <w:p w14:paraId="39331728" w14:textId="7290CBDC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 xml:space="preserve">q) Respeita a Declaração Universal dos Direitos Humanos e combate </w:t>
      </w:r>
      <w:proofErr w:type="spellStart"/>
      <w:r w:rsidRPr="00E91690">
        <w:rPr>
          <w:rFonts w:ascii="Verdana" w:hAnsi="Verdana"/>
          <w:sz w:val="20"/>
          <w:szCs w:val="20"/>
        </w:rPr>
        <w:t>a</w:t>
      </w:r>
      <w:proofErr w:type="spellEnd"/>
      <w:r w:rsidRPr="00E91690">
        <w:rPr>
          <w:rFonts w:ascii="Verdana" w:hAnsi="Verdana"/>
          <w:sz w:val="20"/>
          <w:szCs w:val="20"/>
        </w:rPr>
        <w:t xml:space="preserve"> discriminação em todas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as suas formas;</w:t>
      </w:r>
    </w:p>
    <w:p w14:paraId="49A998A3" w14:textId="77777777" w:rsid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r) Reconhece e valoriza a diversidade das pessoas que compõem a empresa;</w:t>
      </w:r>
      <w:r>
        <w:rPr>
          <w:rFonts w:ascii="Verdana" w:hAnsi="Verdana"/>
          <w:sz w:val="20"/>
          <w:szCs w:val="20"/>
        </w:rPr>
        <w:t xml:space="preserve"> </w:t>
      </w:r>
    </w:p>
    <w:p w14:paraId="679E2F7D" w14:textId="728FB8BF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s) Obedece e faz com que seus empregados, representantes e fornecedores obedeçam à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legislação, normas e regulamentos aplicáveis à condução dos projetos sociais;</w:t>
      </w:r>
    </w:p>
    <w:p w14:paraId="23ACA612" w14:textId="77777777" w:rsid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t) Respeita o direito à livre associação sindical e à negociação coletiva;</w:t>
      </w:r>
      <w:r>
        <w:rPr>
          <w:rFonts w:ascii="Verdana" w:hAnsi="Verdana"/>
          <w:sz w:val="20"/>
          <w:szCs w:val="20"/>
        </w:rPr>
        <w:t xml:space="preserve"> </w:t>
      </w:r>
    </w:p>
    <w:p w14:paraId="5E1168B3" w14:textId="5C5428C3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u) Cumpre a legislação trabalhista e previdenciária;</w:t>
      </w:r>
    </w:p>
    <w:p w14:paraId="5CEA8B1E" w14:textId="77777777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v) Dissemina práticas de responsabilidade socioambiental na cadeia de fornecedores;</w:t>
      </w:r>
    </w:p>
    <w:p w14:paraId="656BE3C7" w14:textId="301F2971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w) Fomenta ações e procedimentos necessários para que as pessoas que integram as estruturas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da CONTRATADA conheçam as leis a que estão vinculadas, em especial o art. 299 do Código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Penal Brasileiro, o art. 5º da Lei 12.846/2013 e o art. 1º da Lei 9.613/1998, para que possam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cumpri-las integralmente, especialmente, na condição de fornecedor de bens e serviços para 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Banco de Brasília S.A. e tem conhecimento da obrigação de cumprir integralmente as leis, bem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como sobre a responsabilização administrativa e civil que é atribuída à pessoa jurídica em razão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do cometimento dos atos nessas normas capitulados;</w:t>
      </w:r>
    </w:p>
    <w:p w14:paraId="50D89952" w14:textId="40926E52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x) Tem ciência de que, conforme disposto no artigo 30 da Lei 12.846/2013, a aplicação das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sanções previstas nesta Lei não afeta os processos de responsabilização e aplicação de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penalidades decorrentes de: I - ato de improbidade administrativa nos termos da Lei 8.429, de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junho de 1992; e, II - atos ilícitos alcançados pela Lei nº 13.303/16, ou outras normas de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contratos da administração pública; III - Atos que configurem prática de lavagem ou ocultação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de bens, direitos e valores alcançados pela Lei nº 9.613/1998;</w:t>
      </w:r>
    </w:p>
    <w:p w14:paraId="2E4B4E8B" w14:textId="30B8FC9D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y) Proíbe que qualquer pessoa ou organização que atue em seu nome ou em seu benefício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prometa, ofereça ou comprometa-se a dar qualquer tipo de vantagem indevida, de forma direta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ou indireta, a qualquer empregado desta instituição financeira, ou a qualquer pessoa ou empresa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em nome do Banco de Brasília S.A.;</w:t>
      </w:r>
    </w:p>
    <w:p w14:paraId="25E89E5D" w14:textId="77777777" w:rsid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z) Não financia, custeia, patrocina ou subvenciona a prática dos atos ilícitos;</w:t>
      </w:r>
    </w:p>
    <w:p w14:paraId="6DBF54B0" w14:textId="6684F4FC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aa) Proíbe ou reforça a proibição de que qualquer pessoa ou organização que aja em seu nome,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seja como representante, agente, mandatária ou sob qualquer outro vínculo, utilize qualquer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meio imoral ou antiético nos relacionamentos com empregados do Banco de Brasília S.A.;</w:t>
      </w:r>
    </w:p>
    <w:p w14:paraId="09483E9C" w14:textId="6C347899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proofErr w:type="spellStart"/>
      <w:r w:rsidRPr="00E91690">
        <w:rPr>
          <w:rFonts w:ascii="Verdana" w:hAnsi="Verdana"/>
          <w:sz w:val="20"/>
          <w:szCs w:val="20"/>
        </w:rPr>
        <w:t>ab</w:t>
      </w:r>
      <w:proofErr w:type="spellEnd"/>
      <w:r w:rsidRPr="00E91690">
        <w:rPr>
          <w:rFonts w:ascii="Verdana" w:hAnsi="Verdana"/>
          <w:sz w:val="20"/>
          <w:szCs w:val="20"/>
        </w:rPr>
        <w:t>) Não frauda, tampouco manipula o equilíbrio econômico-financeiro dos contratos que celebra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e não criará pessoa jurídica de modo fraudulento ou irregular para celebrar contrato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administrativo;</w:t>
      </w:r>
    </w:p>
    <w:p w14:paraId="35BB1D6C" w14:textId="021CD0A4" w:rsidR="00E91690" w:rsidRPr="00E91690" w:rsidRDefault="00E91690" w:rsidP="00E9169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t>ac) Apoia e colabora em qualquer apuração de suspeita de irregularidades e/ou violação da lei,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refletidos nesta declaração, sempre em estrito respeito à legislação vigente;</w:t>
      </w:r>
    </w:p>
    <w:p w14:paraId="6F7554CA" w14:textId="1E3926ED" w:rsidR="00E91690" w:rsidRDefault="00E91690" w:rsidP="00E91690">
      <w:pPr>
        <w:spacing w:after="0" w:line="240" w:lineRule="auto"/>
        <w:jc w:val="both"/>
        <w:rPr>
          <w:sz w:val="20"/>
          <w:szCs w:val="20"/>
        </w:rPr>
      </w:pPr>
      <w:r w:rsidRPr="00E91690">
        <w:rPr>
          <w:rFonts w:ascii="Verdana" w:hAnsi="Verdana"/>
          <w:sz w:val="20"/>
          <w:szCs w:val="20"/>
        </w:rPr>
        <w:lastRenderedPageBreak/>
        <w:t>ad) Tem ciência de que o descumprimento das alíneas “w” a “</w:t>
      </w:r>
      <w:proofErr w:type="spellStart"/>
      <w:r w:rsidRPr="00E91690">
        <w:rPr>
          <w:rFonts w:ascii="Verdana" w:hAnsi="Verdana"/>
          <w:sz w:val="20"/>
          <w:szCs w:val="20"/>
        </w:rPr>
        <w:t>ab</w:t>
      </w:r>
      <w:proofErr w:type="spellEnd"/>
      <w:r w:rsidRPr="00E91690">
        <w:rPr>
          <w:rFonts w:ascii="Verdana" w:hAnsi="Verdana"/>
          <w:sz w:val="20"/>
          <w:szCs w:val="20"/>
        </w:rPr>
        <w:t>” ensejará as sanções constantes</w:t>
      </w:r>
      <w:r>
        <w:rPr>
          <w:rFonts w:ascii="Verdana" w:hAnsi="Verdana"/>
          <w:sz w:val="20"/>
          <w:szCs w:val="20"/>
        </w:rPr>
        <w:t xml:space="preserve"> </w:t>
      </w:r>
      <w:r w:rsidRPr="00E91690">
        <w:rPr>
          <w:rFonts w:ascii="Verdana" w:hAnsi="Verdana"/>
          <w:sz w:val="20"/>
          <w:szCs w:val="20"/>
        </w:rPr>
        <w:t>do art. 299 do Código Penal Brasileiro e da Lei 12.846/2013.</w:t>
      </w:r>
      <w:r w:rsidRPr="00E91690">
        <w:rPr>
          <w:rFonts w:ascii="Verdana" w:hAnsi="Verdana"/>
          <w:sz w:val="20"/>
          <w:szCs w:val="20"/>
        </w:rPr>
        <w:cr/>
      </w:r>
    </w:p>
    <w:p w14:paraId="1CB1E5EF" w14:textId="77777777" w:rsidR="00647FD6" w:rsidRDefault="00647FD6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pt-BR"/>
        </w:rPr>
      </w:pPr>
    </w:p>
    <w:p w14:paraId="6FCEBFCA" w14:textId="77777777" w:rsidR="00647FD6" w:rsidRDefault="00793FA5">
      <w:pPr>
        <w:spacing w:after="0" w:line="240" w:lineRule="auto"/>
        <w:jc w:val="center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Local e data</w:t>
      </w:r>
    </w:p>
    <w:p w14:paraId="69A08A89" w14:textId="77777777" w:rsidR="00647FD6" w:rsidRDefault="00793FA5">
      <w:pPr>
        <w:spacing w:beforeAutospacing="1" w:after="57" w:line="240" w:lineRule="auto"/>
        <w:jc w:val="center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____________________________________</w:t>
      </w:r>
    </w:p>
    <w:p w14:paraId="4EEFA82C" w14:textId="77777777" w:rsidR="00647FD6" w:rsidRDefault="00793FA5">
      <w:pPr>
        <w:spacing w:after="0" w:line="240" w:lineRule="auto"/>
        <w:jc w:val="center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Assinatura do representante da empresa</w:t>
      </w:r>
    </w:p>
    <w:p w14:paraId="5B138A3B" w14:textId="77777777" w:rsidR="00647FD6" w:rsidRDefault="00793FA5">
      <w:pPr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18"/>
          <w:szCs w:val="18"/>
          <w:lang w:eastAsia="pt-BR"/>
        </w:rPr>
        <w:t>(nome e número da identidade)</w:t>
      </w:r>
    </w:p>
    <w:sectPr w:rsidR="00647FD6">
      <w:headerReference w:type="default" r:id="rId6"/>
      <w:pgSz w:w="11906" w:h="16838"/>
      <w:pgMar w:top="1701" w:right="851" w:bottom="1134" w:left="1418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7E63F" w14:textId="77777777" w:rsidR="00E50B80" w:rsidRDefault="00E50B80">
      <w:pPr>
        <w:spacing w:after="0" w:line="240" w:lineRule="auto"/>
      </w:pPr>
      <w:r>
        <w:separator/>
      </w:r>
    </w:p>
  </w:endnote>
  <w:endnote w:type="continuationSeparator" w:id="0">
    <w:p w14:paraId="2EF49C84" w14:textId="77777777" w:rsidR="00E50B80" w:rsidRDefault="00E50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C028" w14:textId="77777777" w:rsidR="00E50B80" w:rsidRDefault="00E50B80">
      <w:pPr>
        <w:spacing w:after="0" w:line="240" w:lineRule="auto"/>
      </w:pPr>
      <w:r>
        <w:separator/>
      </w:r>
    </w:p>
  </w:footnote>
  <w:footnote w:type="continuationSeparator" w:id="0">
    <w:p w14:paraId="345637C2" w14:textId="77777777" w:rsidR="00E50B80" w:rsidRDefault="00E50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15B9A" w14:textId="77777777" w:rsidR="00EF33E7" w:rsidRDefault="00EF33E7" w:rsidP="00EF33E7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rPr>
        <w:rFonts w:ascii="Verdana" w:hAnsi="Verdan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B64167D" wp14:editId="19BF7056">
          <wp:simplePos x="0" y="0"/>
          <wp:positionH relativeFrom="margin">
            <wp:align>left</wp:align>
          </wp:positionH>
          <wp:positionV relativeFrom="paragraph">
            <wp:posOffset>-468022</wp:posOffset>
          </wp:positionV>
          <wp:extent cx="834887" cy="452755"/>
          <wp:effectExtent l="0" t="0" r="0" b="0"/>
          <wp:wrapNone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887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Arial"/>
        <w:noProof/>
        <w:sz w:val="16"/>
        <w:szCs w:val="16"/>
        <w:lang w:eastAsia="pt-BR"/>
      </w:rPr>
      <w:drawing>
        <wp:anchor distT="0" distB="0" distL="114300" distR="114300" simplePos="0" relativeHeight="251659264" behindDoc="1" locked="0" layoutInCell="1" allowOverlap="1" wp14:anchorId="60454C30" wp14:editId="5D88A913">
          <wp:simplePos x="0" y="0"/>
          <wp:positionH relativeFrom="margin">
            <wp:align>center</wp:align>
          </wp:positionH>
          <wp:positionV relativeFrom="paragraph">
            <wp:posOffset>-391160</wp:posOffset>
          </wp:positionV>
          <wp:extent cx="4504055" cy="457200"/>
          <wp:effectExtent l="0" t="0" r="0" b="0"/>
          <wp:wrapSquare wrapText="bothSides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50405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8453589" w14:textId="07B5EC92" w:rsidR="00647FD6" w:rsidRDefault="006F2332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jc w:val="right"/>
    </w:pPr>
    <w:r>
      <w:rPr>
        <w:rFonts w:ascii="Verdana" w:hAnsi="Verdana" w:cs="Arial"/>
        <w:sz w:val="16"/>
        <w:szCs w:val="16"/>
      </w:rPr>
      <w:t xml:space="preserve">PREGÃO ELETRÔNICO Nº </w:t>
    </w:r>
    <w:proofErr w:type="spellStart"/>
    <w:r w:rsidR="00337D95">
      <w:rPr>
        <w:rFonts w:ascii="Verdana" w:hAnsi="Verdana" w:cs="Arial"/>
        <w:sz w:val="16"/>
        <w:szCs w:val="16"/>
      </w:rPr>
      <w:t>019</w:t>
    </w:r>
    <w:proofErr w:type="spellEnd"/>
    <w:r w:rsidR="00793FA5">
      <w:rPr>
        <w:rFonts w:ascii="Verdana" w:hAnsi="Verdana" w:cs="Arial"/>
        <w:sz w:val="16"/>
        <w:szCs w:val="16"/>
      </w:rPr>
      <w:t>/202</w:t>
    </w:r>
    <w:r w:rsidR="00EF33E7">
      <w:rPr>
        <w:rFonts w:ascii="Verdana" w:hAnsi="Verdana" w:cs="Arial"/>
        <w:sz w:val="16"/>
        <w:szCs w:val="16"/>
      </w:rPr>
      <w:t>3</w:t>
    </w:r>
  </w:p>
  <w:p w14:paraId="1223B8A4" w14:textId="77777777" w:rsidR="00647FD6" w:rsidRDefault="00647FD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D6"/>
    <w:rsid w:val="000628F5"/>
    <w:rsid w:val="00077C4C"/>
    <w:rsid w:val="001C6443"/>
    <w:rsid w:val="00233EFC"/>
    <w:rsid w:val="00246E56"/>
    <w:rsid w:val="00284A11"/>
    <w:rsid w:val="002E7C8E"/>
    <w:rsid w:val="00337425"/>
    <w:rsid w:val="00337D95"/>
    <w:rsid w:val="0035410C"/>
    <w:rsid w:val="00492CFA"/>
    <w:rsid w:val="00625D7F"/>
    <w:rsid w:val="00647FD6"/>
    <w:rsid w:val="00656317"/>
    <w:rsid w:val="006B451C"/>
    <w:rsid w:val="006F2332"/>
    <w:rsid w:val="00793FA5"/>
    <w:rsid w:val="00880BF6"/>
    <w:rsid w:val="008931B7"/>
    <w:rsid w:val="00933A94"/>
    <w:rsid w:val="00A35587"/>
    <w:rsid w:val="00A939A1"/>
    <w:rsid w:val="00B0139E"/>
    <w:rsid w:val="00D8561B"/>
    <w:rsid w:val="00E34DE7"/>
    <w:rsid w:val="00E50B80"/>
    <w:rsid w:val="00E91690"/>
    <w:rsid w:val="00EF33E7"/>
    <w:rsid w:val="00F1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3E05"/>
  <w15:docId w15:val="{5943BFDC-FA39-449C-B99D-2E0C44EA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F0397"/>
  </w:style>
  <w:style w:type="character" w:customStyle="1" w:styleId="RodapChar">
    <w:name w:val="Rodapé Char"/>
    <w:basedOn w:val="Fontepargpadro"/>
    <w:link w:val="Rodap"/>
    <w:qFormat/>
    <w:rsid w:val="00BF0397"/>
  </w:style>
  <w:style w:type="character" w:styleId="Refdecomentrio">
    <w:name w:val="annotation reference"/>
    <w:basedOn w:val="Fontepargpadro"/>
    <w:uiPriority w:val="99"/>
    <w:semiHidden/>
    <w:unhideWhenUsed/>
    <w:qFormat/>
    <w:rsid w:val="00715FA6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715FA6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715FA6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15FA6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BF0397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Normal"/>
    <w:qFormat/>
    <w:rsid w:val="002D32D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8E224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715FA6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715FA6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15FA6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1355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BRB - Banco de Brasília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Madruga Lopes</dc:creator>
  <dc:description/>
  <cp:lastModifiedBy>Matheus Torres Penna</cp:lastModifiedBy>
  <cp:revision>5</cp:revision>
  <dcterms:created xsi:type="dcterms:W3CDTF">2022-06-22T22:34:00Z</dcterms:created>
  <dcterms:modified xsi:type="dcterms:W3CDTF">2023-01-09T19:54:00Z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BRB - Banco de Brasília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